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DABDAB" w14:textId="77777777" w:rsidR="0052257A" w:rsidRDefault="0052257A" w:rsidP="0052257A">
      <w:pPr>
        <w:pStyle w:val="a3"/>
        <w:spacing w:before="0" w:beforeAutospacing="0" w:after="0" w:afterAutospacing="0"/>
        <w:jc w:val="center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>Тема: "Организация проектирования и состав проекта на строительств</w:t>
      </w:r>
      <w:r>
        <w:rPr>
          <w:bCs/>
          <w:color w:val="auto"/>
          <w:sz w:val="28"/>
          <w:szCs w:val="28"/>
          <w:lang w:val="kk-KZ"/>
        </w:rPr>
        <w:t xml:space="preserve">у </w:t>
      </w:r>
      <w:r>
        <w:rPr>
          <w:bCs/>
          <w:color w:val="auto"/>
          <w:sz w:val="28"/>
          <w:szCs w:val="28"/>
        </w:rPr>
        <w:t>автомобильной дороги"</w:t>
      </w:r>
    </w:p>
    <w:p w14:paraId="1AAAFBDA" w14:textId="77777777" w:rsidR="0052257A" w:rsidRDefault="0052257A" w:rsidP="0052257A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 </w:t>
      </w:r>
    </w:p>
    <w:p w14:paraId="2C8C8C8C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Важнейшим элементом воплощения идеологии развития сети автомобильных дорог являются работы по проектированию автодорог.</w:t>
      </w:r>
    </w:p>
    <w:p w14:paraId="26F8B319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Уровень принятых в проекте решений, их детальная проработка определяют в последствии потребительские свойства будущей дороги. </w:t>
      </w:r>
    </w:p>
    <w:p w14:paraId="2DFB9090" w14:textId="77777777" w:rsidR="0052257A" w:rsidRDefault="0052257A" w:rsidP="0052257A">
      <w:pPr>
        <w:pStyle w:val="a4"/>
        <w:spacing w:before="0" w:beforeAutospacing="0" w:after="0" w:afterAutospacing="0"/>
        <w:ind w:firstLine="851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>Решения о необходимости строительства новых дорог и реконструкции старых принимаются на основании технико-экономического обоснования (ТЭО).</w:t>
      </w:r>
    </w:p>
    <w:p w14:paraId="26E5ACEB" w14:textId="77777777" w:rsidR="0052257A" w:rsidRDefault="0052257A" w:rsidP="0052257A">
      <w:pPr>
        <w:pStyle w:val="a4"/>
        <w:spacing w:before="0" w:beforeAutospacing="0" w:after="0" w:afterAutospacing="0"/>
        <w:ind w:firstLine="851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> </w:t>
      </w:r>
    </w:p>
    <w:p w14:paraId="54278D95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ТЭО разрабатывается исходя из анализа следующих условий </w:t>
      </w:r>
    </w:p>
    <w:p w14:paraId="0C6F81A5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-Утвержденные схемы развития сети автомобильных дорог;</w:t>
      </w:r>
    </w:p>
    <w:p w14:paraId="2CCD5BBA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-Хозяйственная необходимость;</w:t>
      </w:r>
    </w:p>
    <w:p w14:paraId="5D44BEAB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-Социальное значение;</w:t>
      </w:r>
    </w:p>
    <w:p w14:paraId="315386A1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-Экономическая целесообразность (бизнес-план);</w:t>
      </w:r>
    </w:p>
    <w:p w14:paraId="6C60A687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-Вариантное проектирование.</w:t>
      </w:r>
    </w:p>
    <w:p w14:paraId="52E1734A" w14:textId="77777777" w:rsidR="0052257A" w:rsidRDefault="0052257A" w:rsidP="0052257A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 </w:t>
      </w:r>
    </w:p>
    <w:p w14:paraId="2E10CD9A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На основании ТЭО принимается окончательное решение о необходимости строительства автомобильной дороги и определяется в одну или две стадии будут выполнены проектные работы. </w:t>
      </w:r>
    </w:p>
    <w:p w14:paraId="55AC601D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одну стадию – рабочий проект. Технический проект с рабочими чертежами (для дорог, строительство которых осуществляется по типовым проектам).</w:t>
      </w:r>
    </w:p>
    <w:p w14:paraId="50F02A33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две стадии – проект и рабочая документация (для других дорог). </w:t>
      </w:r>
    </w:p>
    <w:p w14:paraId="288FD56C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Проектирование осуществляется на основании задания на проектирование, составленного заказчиком при участии генерального проектировщика и исходя из материалов утверждённого ТЭО.</w:t>
      </w:r>
    </w:p>
    <w:p w14:paraId="30FB637B" w14:textId="77777777" w:rsidR="0052257A" w:rsidRDefault="0052257A" w:rsidP="0052257A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 </w:t>
      </w:r>
    </w:p>
    <w:p w14:paraId="372437F5" w14:textId="77777777" w:rsidR="0052257A" w:rsidRDefault="0052257A" w:rsidP="0052257A">
      <w:pPr>
        <w:pStyle w:val="21"/>
        <w:spacing w:after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Состав проекта при двухстадийном строительстве</w:t>
      </w:r>
      <w:r>
        <w:rPr>
          <w:bCs/>
          <w:smallCaps/>
          <w:sz w:val="28"/>
          <w:szCs w:val="28"/>
        </w:rPr>
        <w:t>:</w:t>
      </w:r>
    </w:p>
    <w:p w14:paraId="0383766B" w14:textId="77777777" w:rsidR="0052257A" w:rsidRDefault="0052257A" w:rsidP="0052257A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Раздел </w:t>
      </w:r>
      <w:r>
        <w:rPr>
          <w:bCs/>
          <w:sz w:val="28"/>
          <w:szCs w:val="28"/>
          <w:lang w:val="en-US"/>
        </w:rPr>
        <w:t>I</w:t>
      </w:r>
      <w:r>
        <w:rPr>
          <w:bCs/>
          <w:sz w:val="28"/>
          <w:szCs w:val="28"/>
        </w:rPr>
        <w:t xml:space="preserve"> – Общий:  </w:t>
      </w:r>
    </w:p>
    <w:p w14:paraId="65629420" w14:textId="77777777" w:rsidR="0052257A" w:rsidRDefault="0052257A" w:rsidP="0052257A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 </w:t>
      </w:r>
    </w:p>
    <w:p w14:paraId="11D984BE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caps/>
          <w:sz w:val="28"/>
          <w:szCs w:val="28"/>
        </w:rPr>
        <w:t>1.1 П</w:t>
      </w:r>
      <w:r>
        <w:rPr>
          <w:bCs/>
          <w:sz w:val="28"/>
          <w:szCs w:val="28"/>
        </w:rPr>
        <w:t>ояснительная записка</w:t>
      </w:r>
      <w:r>
        <w:rPr>
          <w:bCs/>
          <w:caps/>
          <w:sz w:val="28"/>
          <w:szCs w:val="28"/>
        </w:rPr>
        <w:t>:</w:t>
      </w:r>
    </w:p>
    <w:p w14:paraId="60C61CD3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caps/>
          <w:sz w:val="28"/>
          <w:szCs w:val="28"/>
        </w:rPr>
        <w:t> </w:t>
      </w:r>
    </w:p>
    <w:p w14:paraId="2B4CC683" w14:textId="77777777" w:rsidR="0052257A" w:rsidRDefault="0052257A" w:rsidP="0052257A">
      <w:pPr>
        <w:ind w:firstLine="86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-исходные данные для проектирования;</w:t>
      </w:r>
    </w:p>
    <w:p w14:paraId="3B684CBB" w14:textId="77777777" w:rsidR="0052257A" w:rsidRDefault="0052257A" w:rsidP="0052257A">
      <w:pPr>
        <w:ind w:firstLine="86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-характеристика проектируемой автомобильной дороги, заданные технико-экономические и транспортно-эксплуатационные показатели;</w:t>
      </w:r>
    </w:p>
    <w:p w14:paraId="2B54842B" w14:textId="77777777" w:rsidR="0052257A" w:rsidRDefault="0052257A" w:rsidP="0052257A">
      <w:pPr>
        <w:ind w:firstLine="86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-характеристики района тяготения, грузопотоки, интенсивность движения, перспективы развития и т.д.;</w:t>
      </w:r>
    </w:p>
    <w:p w14:paraId="645F1E1D" w14:textId="77777777" w:rsidR="0052257A" w:rsidRDefault="0052257A" w:rsidP="0052257A">
      <w:pPr>
        <w:ind w:firstLine="86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 -описание района </w:t>
      </w:r>
      <w:proofErr w:type="spellStart"/>
      <w:r>
        <w:rPr>
          <w:bCs/>
          <w:sz w:val="28"/>
          <w:szCs w:val="28"/>
        </w:rPr>
        <w:t>проложения</w:t>
      </w:r>
      <w:proofErr w:type="spellEnd"/>
      <w:r>
        <w:rPr>
          <w:bCs/>
          <w:sz w:val="28"/>
          <w:szCs w:val="28"/>
        </w:rPr>
        <w:t xml:space="preserve"> дороги с характеристикой климата, инженерно-геологических гидрологических условий, наличие местных дорожно-строительных материалов, карьеров каменных материалов, грунтов, отходов промышленности пригодных для дорожного строительства;</w:t>
      </w:r>
    </w:p>
    <w:p w14:paraId="30133D17" w14:textId="77777777" w:rsidR="0052257A" w:rsidRDefault="0052257A" w:rsidP="0052257A">
      <w:pPr>
        <w:ind w:firstLine="86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-сведения об особенностях природных условий, оказывающих влияние на принятие проектных решений;</w:t>
      </w:r>
    </w:p>
    <w:p w14:paraId="6D1B6D2D" w14:textId="77777777" w:rsidR="0052257A" w:rsidRDefault="0052257A" w:rsidP="0052257A">
      <w:pPr>
        <w:ind w:firstLine="86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-уточнение транспортно-</w:t>
      </w:r>
      <w:proofErr w:type="spellStart"/>
      <w:r>
        <w:rPr>
          <w:bCs/>
          <w:sz w:val="28"/>
          <w:szCs w:val="28"/>
        </w:rPr>
        <w:t>экономичеких</w:t>
      </w:r>
      <w:proofErr w:type="spellEnd"/>
      <w:r>
        <w:rPr>
          <w:bCs/>
          <w:sz w:val="28"/>
          <w:szCs w:val="28"/>
        </w:rPr>
        <w:t xml:space="preserve"> показателей автомобильной дороги;</w:t>
      </w:r>
    </w:p>
    <w:p w14:paraId="50383EAC" w14:textId="77777777" w:rsidR="0052257A" w:rsidRDefault="0052257A" w:rsidP="0052257A">
      <w:pPr>
        <w:ind w:firstLine="86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-основные проектные решения по </w:t>
      </w:r>
      <w:proofErr w:type="spellStart"/>
      <w:r>
        <w:rPr>
          <w:bCs/>
          <w:sz w:val="28"/>
          <w:szCs w:val="28"/>
        </w:rPr>
        <w:t>проложению</w:t>
      </w:r>
      <w:proofErr w:type="spellEnd"/>
      <w:r>
        <w:rPr>
          <w:bCs/>
          <w:sz w:val="28"/>
          <w:szCs w:val="28"/>
        </w:rPr>
        <w:t xml:space="preserve"> трасы;</w:t>
      </w:r>
    </w:p>
    <w:p w14:paraId="18C938E9" w14:textId="77777777" w:rsidR="0052257A" w:rsidRDefault="0052257A" w:rsidP="0052257A">
      <w:pPr>
        <w:ind w:firstLine="86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-вариантная проработка (обоснование выбора);</w:t>
      </w:r>
    </w:p>
    <w:p w14:paraId="7A98EFC0" w14:textId="77777777" w:rsidR="0052257A" w:rsidRDefault="0052257A" w:rsidP="0052257A">
      <w:pPr>
        <w:ind w:firstLine="86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-сведения о согласования;</w:t>
      </w:r>
    </w:p>
    <w:p w14:paraId="58327FED" w14:textId="77777777" w:rsidR="0052257A" w:rsidRDefault="0052257A" w:rsidP="0052257A">
      <w:pPr>
        <w:ind w:firstLine="86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-природоохранные мероприятия (по подразделу 2.8 “Охрана окружающей среды”);</w:t>
      </w:r>
    </w:p>
    <w:p w14:paraId="24628596" w14:textId="77777777" w:rsidR="0052257A" w:rsidRDefault="0052257A" w:rsidP="0052257A">
      <w:pPr>
        <w:ind w:firstLine="86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-оценка технико-экономических показателей автомобильной дороги </w:t>
      </w:r>
      <w:proofErr w:type="gramStart"/>
      <w:r>
        <w:rPr>
          <w:bCs/>
          <w:sz w:val="28"/>
          <w:szCs w:val="28"/>
        </w:rPr>
        <w:t>в сопоставлением</w:t>
      </w:r>
      <w:proofErr w:type="gramEnd"/>
      <w:r>
        <w:rPr>
          <w:bCs/>
          <w:sz w:val="28"/>
          <w:szCs w:val="28"/>
        </w:rPr>
        <w:t xml:space="preserve"> с заданием;</w:t>
      </w:r>
    </w:p>
    <w:p w14:paraId="72AB80D7" w14:textId="77777777" w:rsidR="0052257A" w:rsidRDefault="0052257A" w:rsidP="0052257A">
      <w:pPr>
        <w:ind w:firstLine="8640"/>
        <w:jc w:val="both"/>
        <w:rPr>
          <w:bCs/>
          <w:sz w:val="28"/>
          <w:szCs w:val="28"/>
        </w:rPr>
      </w:pPr>
      <w:r>
        <w:rPr>
          <w:bCs/>
          <w:sz w:val="28"/>
          <w:szCs w:val="28"/>
          <w:lang w:val="kk-KZ"/>
        </w:rPr>
        <w:t xml:space="preserve">         </w:t>
      </w:r>
      <w:r>
        <w:rPr>
          <w:bCs/>
          <w:sz w:val="28"/>
          <w:szCs w:val="28"/>
        </w:rPr>
        <w:t>-данные об экономической эффективности капитальных вложений и отдельных проектных решений (наука, техника);</w:t>
      </w:r>
    </w:p>
    <w:p w14:paraId="387A9E89" w14:textId="77777777" w:rsidR="0052257A" w:rsidRDefault="0052257A" w:rsidP="0052257A">
      <w:pPr>
        <w:ind w:firstLine="8640"/>
        <w:jc w:val="both"/>
        <w:rPr>
          <w:bCs/>
          <w:sz w:val="28"/>
          <w:szCs w:val="28"/>
        </w:rPr>
      </w:pPr>
      <w:r>
        <w:rPr>
          <w:bCs/>
          <w:sz w:val="28"/>
          <w:szCs w:val="28"/>
          <w:lang w:val="kk-KZ"/>
        </w:rPr>
        <w:t xml:space="preserve">         </w:t>
      </w:r>
      <w:r>
        <w:rPr>
          <w:bCs/>
          <w:sz w:val="28"/>
          <w:szCs w:val="28"/>
        </w:rPr>
        <w:t>-обоснование принятой продолжительности строительства, разделение автомобильной дороги по пусковым комплексам;</w:t>
      </w:r>
    </w:p>
    <w:p w14:paraId="5320ACEF" w14:textId="77777777" w:rsidR="0052257A" w:rsidRDefault="0052257A" w:rsidP="0052257A">
      <w:pPr>
        <w:ind w:firstLine="8640"/>
        <w:jc w:val="both"/>
        <w:rPr>
          <w:bCs/>
          <w:sz w:val="28"/>
          <w:szCs w:val="28"/>
        </w:rPr>
      </w:pPr>
      <w:r>
        <w:rPr>
          <w:bCs/>
          <w:sz w:val="28"/>
          <w:szCs w:val="28"/>
          <w:lang w:val="kk-KZ"/>
        </w:rPr>
        <w:t xml:space="preserve">         </w:t>
      </w:r>
      <w:r>
        <w:rPr>
          <w:bCs/>
          <w:sz w:val="28"/>
          <w:szCs w:val="28"/>
        </w:rPr>
        <w:t>-перечень пунктов, к которым проектируются подъезды, обоснование их целесообразности и основные характеристики;</w:t>
      </w:r>
    </w:p>
    <w:p w14:paraId="27972B63" w14:textId="77777777" w:rsidR="0052257A" w:rsidRDefault="0052257A" w:rsidP="0052257A">
      <w:pPr>
        <w:pStyle w:val="2"/>
        <w:spacing w:after="0"/>
        <w:ind w:firstLine="8640"/>
        <w:rPr>
          <w:bCs/>
          <w:sz w:val="28"/>
          <w:szCs w:val="28"/>
        </w:rPr>
      </w:pPr>
      <w:r>
        <w:rPr>
          <w:bCs/>
          <w:sz w:val="28"/>
          <w:szCs w:val="28"/>
          <w:lang w:val="kk-KZ"/>
        </w:rPr>
        <w:t xml:space="preserve">         </w:t>
      </w:r>
      <w:r>
        <w:rPr>
          <w:bCs/>
          <w:sz w:val="28"/>
          <w:szCs w:val="28"/>
        </w:rPr>
        <w:t>-характеристика основных решений по организации строительства, обеспечение строительными материалами и конструкциями, показатели сметной стоимости;</w:t>
      </w:r>
    </w:p>
    <w:p w14:paraId="6D683148" w14:textId="77777777" w:rsidR="0052257A" w:rsidRDefault="0052257A" w:rsidP="0052257A">
      <w:pPr>
        <w:ind w:firstLine="864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</w:t>
      </w:r>
      <w:proofErr w:type="gramStart"/>
      <w:r>
        <w:rPr>
          <w:bCs/>
          <w:sz w:val="28"/>
          <w:szCs w:val="28"/>
        </w:rPr>
        <w:t>характеристика конкретных решений</w:t>
      </w:r>
      <w:proofErr w:type="gramEnd"/>
      <w:r>
        <w:rPr>
          <w:bCs/>
          <w:sz w:val="28"/>
          <w:szCs w:val="28"/>
        </w:rPr>
        <w:t xml:space="preserve"> в результате которых в проекте получен экономический эффект и т. д.</w:t>
      </w:r>
    </w:p>
    <w:p w14:paraId="51377976" w14:textId="77777777" w:rsidR="0052257A" w:rsidRDefault="0052257A" w:rsidP="0052257A">
      <w:pPr>
        <w:ind w:left="288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  </w:t>
      </w:r>
    </w:p>
    <w:p w14:paraId="583B89B2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1.2 План трассы</w:t>
      </w:r>
    </w:p>
    <w:p w14:paraId="7F1E45BB" w14:textId="77777777" w:rsidR="0052257A" w:rsidRDefault="0052257A" w:rsidP="0052257A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 </w:t>
      </w:r>
    </w:p>
    <w:p w14:paraId="47660F7E" w14:textId="77777777" w:rsidR="0052257A" w:rsidRDefault="0052257A" w:rsidP="0052257A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Раздел </w:t>
      </w:r>
      <w:r>
        <w:rPr>
          <w:bCs/>
          <w:sz w:val="28"/>
          <w:szCs w:val="28"/>
          <w:lang w:val="en-US"/>
        </w:rPr>
        <w:t>II</w:t>
      </w:r>
      <w:r>
        <w:rPr>
          <w:bCs/>
          <w:sz w:val="28"/>
          <w:szCs w:val="28"/>
        </w:rPr>
        <w:t xml:space="preserve"> – Строительные решения</w:t>
      </w:r>
    </w:p>
    <w:p w14:paraId="316D38A7" w14:textId="77777777" w:rsidR="0052257A" w:rsidRDefault="0052257A" w:rsidP="0052257A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 </w:t>
      </w:r>
    </w:p>
    <w:p w14:paraId="46233D61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2.1. Подготовка территории строительства – переустройство инженерных сетей, снос и перенос зданий и сооружений, мероприятия по охране окружающей среды; </w:t>
      </w:r>
    </w:p>
    <w:p w14:paraId="50F67C7E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2.2 </w:t>
      </w:r>
      <w:proofErr w:type="spellStart"/>
      <w:r>
        <w:rPr>
          <w:bCs/>
          <w:sz w:val="28"/>
          <w:szCs w:val="28"/>
        </w:rPr>
        <w:t>Земполотно</w:t>
      </w:r>
      <w:proofErr w:type="spellEnd"/>
      <w:r>
        <w:rPr>
          <w:bCs/>
          <w:sz w:val="28"/>
          <w:szCs w:val="28"/>
        </w:rPr>
        <w:t xml:space="preserve"> и дорожная одежда – содержит продольный профиль, конструкции поперечного профиля </w:t>
      </w:r>
      <w:proofErr w:type="spellStart"/>
      <w:r>
        <w:rPr>
          <w:bCs/>
          <w:sz w:val="28"/>
          <w:szCs w:val="28"/>
        </w:rPr>
        <w:t>земполотна</w:t>
      </w:r>
      <w:proofErr w:type="spellEnd"/>
      <w:r>
        <w:rPr>
          <w:bCs/>
          <w:sz w:val="28"/>
          <w:szCs w:val="28"/>
        </w:rPr>
        <w:t xml:space="preserve">, рекомендуемые грунты, </w:t>
      </w:r>
      <w:proofErr w:type="spellStart"/>
      <w:r>
        <w:rPr>
          <w:bCs/>
          <w:sz w:val="28"/>
          <w:szCs w:val="28"/>
        </w:rPr>
        <w:t>покилометровые</w:t>
      </w:r>
      <w:proofErr w:type="spellEnd"/>
      <w:r>
        <w:rPr>
          <w:bCs/>
          <w:sz w:val="28"/>
          <w:szCs w:val="28"/>
        </w:rPr>
        <w:t xml:space="preserve"> объемы земляных работ, конструкции дорожной одежды, мероприятия по охране окружающей среды. </w:t>
      </w:r>
    </w:p>
    <w:p w14:paraId="1B12C7D7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2.3 Искусственные сооружения – (трубы, мосты, путепроводы, тоннели, специальные сооружения) содержит пояснительную записку, схемы искусственных сооружений, объемы работ и мероприятия по охране окружающей среды.</w:t>
      </w:r>
    </w:p>
    <w:p w14:paraId="3A894352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2.4 Пересечения и примыкания – содержит схемы транспортных развязок, конструкции </w:t>
      </w:r>
      <w:proofErr w:type="spellStart"/>
      <w:r>
        <w:rPr>
          <w:bCs/>
          <w:sz w:val="28"/>
          <w:szCs w:val="28"/>
        </w:rPr>
        <w:t>земполотна</w:t>
      </w:r>
      <w:proofErr w:type="spellEnd"/>
      <w:r>
        <w:rPr>
          <w:bCs/>
          <w:sz w:val="28"/>
          <w:szCs w:val="28"/>
        </w:rPr>
        <w:t xml:space="preserve"> и дорожной одежды, объемы работ, мероприятия по охране окружающей среды.</w:t>
      </w:r>
    </w:p>
    <w:p w14:paraId="3EE86DD1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2.5 Дорожные устройства и обстановка дороги – схема обустройства дороги и объемы работ, чертежи тротуаров и велосипедных дорожек, проекты связи, коммуникаций и освещения мероприятия по охране окружающей среды.</w:t>
      </w:r>
    </w:p>
    <w:p w14:paraId="75C9BA46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2.6 Дорожная и автотранспортная служба – пояснительная записка со схемой зоны обслуживания зданий и сооружений дорожной и автотранспортной службы, генплан, чертежи, ведомости на оборудование и материалы.</w:t>
      </w:r>
    </w:p>
    <w:p w14:paraId="56FBF6FB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2.7 Строительные материалы – ведомость месторождений дорожно-строительных материалов, их характеристики, паспорта дорожно-строительных материалов, сведения о поставщиках, мероприятия по охране окружающей среды.</w:t>
      </w:r>
    </w:p>
    <w:p w14:paraId="1B3ED639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2.8 Охрана окружающей природной среды содержит:</w:t>
      </w:r>
    </w:p>
    <w:p w14:paraId="54AD16C8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-пояснительную записку района строительства с позиции охраны природы;</w:t>
      </w:r>
    </w:p>
    <w:p w14:paraId="0F4FDAD7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-данные о рекультивации (восстановлении) занимаемых земель и используемого плодородного слоя почвы, объёмы и сметная стоимость работ, оценка эффективности проектных решений;</w:t>
      </w:r>
    </w:p>
    <w:p w14:paraId="058B17F7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-расположение, количество и мощность объектов стройиндустрии, комплексов дорожной и автотранспортных служб и прочее, на которых намечены мероприятия по охране окружающей среды;</w:t>
      </w:r>
    </w:p>
    <w:p w14:paraId="44231880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-водоохранные мероприятия;</w:t>
      </w:r>
    </w:p>
    <w:p w14:paraId="116FC211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</w:t>
      </w:r>
      <w:proofErr w:type="spellStart"/>
      <w:r>
        <w:rPr>
          <w:bCs/>
          <w:sz w:val="28"/>
          <w:szCs w:val="28"/>
        </w:rPr>
        <w:t>воздухоохранные</w:t>
      </w:r>
      <w:proofErr w:type="spellEnd"/>
      <w:r>
        <w:rPr>
          <w:bCs/>
          <w:sz w:val="28"/>
          <w:szCs w:val="28"/>
        </w:rPr>
        <w:t xml:space="preserve"> мероприятия;</w:t>
      </w:r>
    </w:p>
    <w:p w14:paraId="0774B84E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-мероприятия по обеспечению уровня шума ниже предельно-допустимого;</w:t>
      </w:r>
    </w:p>
    <w:p w14:paraId="23CF4FAB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-благоустройство и озеленение автомобильной дороги;</w:t>
      </w:r>
    </w:p>
    <w:p w14:paraId="633029F6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-комплексная оценка предусматриваемых решений;</w:t>
      </w:r>
    </w:p>
    <w:p w14:paraId="49C6B036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-оценка эффективности;</w:t>
      </w:r>
    </w:p>
    <w:p w14:paraId="6662EC65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-разрешение и согласование комитетов охраны природы, рыбоохраны, лесных хозяйств; </w:t>
      </w:r>
    </w:p>
    <w:p w14:paraId="7C13C44A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-чертежи, профили, схемы полос отвода, занимаемых земель и т. д.</w:t>
      </w:r>
    </w:p>
    <w:p w14:paraId="1D5E56C7" w14:textId="77777777" w:rsidR="0052257A" w:rsidRDefault="0052257A" w:rsidP="0052257A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 </w:t>
      </w:r>
    </w:p>
    <w:p w14:paraId="4733C890" w14:textId="77777777" w:rsidR="0052257A" w:rsidRDefault="0052257A" w:rsidP="0052257A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Раздел </w:t>
      </w:r>
      <w:r>
        <w:rPr>
          <w:bCs/>
          <w:sz w:val="28"/>
          <w:szCs w:val="28"/>
          <w:lang w:val="en-US"/>
        </w:rPr>
        <w:t>III</w:t>
      </w:r>
      <w:r w:rsidRPr="0052257A">
        <w:rPr>
          <w:bCs/>
          <w:sz w:val="28"/>
          <w:szCs w:val="28"/>
        </w:rPr>
        <w:t xml:space="preserve"> </w:t>
      </w:r>
      <w:proofErr w:type="gramStart"/>
      <w:r>
        <w:rPr>
          <w:bCs/>
          <w:sz w:val="28"/>
          <w:szCs w:val="28"/>
        </w:rPr>
        <w:t>-  Организация</w:t>
      </w:r>
      <w:proofErr w:type="gramEnd"/>
      <w:r>
        <w:rPr>
          <w:bCs/>
          <w:sz w:val="28"/>
          <w:szCs w:val="28"/>
        </w:rPr>
        <w:t xml:space="preserve"> строительства:</w:t>
      </w:r>
    </w:p>
    <w:p w14:paraId="28A225F7" w14:textId="77777777" w:rsidR="0052257A" w:rsidRDefault="0052257A" w:rsidP="0052257A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 </w:t>
      </w:r>
    </w:p>
    <w:p w14:paraId="6F972C8D" w14:textId="77777777" w:rsidR="0052257A" w:rsidRDefault="0052257A" w:rsidP="0052257A">
      <w:pPr>
        <w:pStyle w:val="3"/>
        <w:spacing w:before="0" w:beforeAutospacing="0" w:after="0" w:afterAutospacing="0"/>
        <w:ind w:firstLine="8640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 xml:space="preserve">-разрабатывается </w:t>
      </w:r>
      <w:proofErr w:type="gramStart"/>
      <w:r>
        <w:rPr>
          <w:bCs/>
          <w:color w:val="auto"/>
          <w:sz w:val="28"/>
          <w:szCs w:val="28"/>
        </w:rPr>
        <w:t>технология производства всех намеченных решений</w:t>
      </w:r>
      <w:proofErr w:type="gramEnd"/>
      <w:r>
        <w:rPr>
          <w:bCs/>
          <w:color w:val="auto"/>
          <w:sz w:val="28"/>
          <w:szCs w:val="28"/>
        </w:rPr>
        <w:t xml:space="preserve"> предусмотренных проектом (технологические карты и технологические схемы производства работ).</w:t>
      </w:r>
    </w:p>
    <w:p w14:paraId="1595036E" w14:textId="77777777" w:rsidR="0052257A" w:rsidRDefault="0052257A" w:rsidP="0052257A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 </w:t>
      </w:r>
    </w:p>
    <w:p w14:paraId="10B13D26" w14:textId="77777777" w:rsidR="0052257A" w:rsidRDefault="0052257A" w:rsidP="0052257A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Раздел </w:t>
      </w:r>
      <w:r>
        <w:rPr>
          <w:bCs/>
          <w:sz w:val="28"/>
          <w:szCs w:val="28"/>
          <w:lang w:val="en-US"/>
        </w:rPr>
        <w:t>IV</w:t>
      </w:r>
      <w:r>
        <w:rPr>
          <w:bCs/>
          <w:sz w:val="28"/>
          <w:szCs w:val="28"/>
        </w:rPr>
        <w:t xml:space="preserve"> - Сметная документация:</w:t>
      </w:r>
    </w:p>
    <w:p w14:paraId="7A839864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 </w:t>
      </w:r>
    </w:p>
    <w:p w14:paraId="257A405F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4.1 Сводный сметный расчёт</w:t>
      </w:r>
    </w:p>
    <w:p w14:paraId="5E0442B8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4.2 Объектные и локальные сметные расчёты</w:t>
      </w:r>
    </w:p>
    <w:p w14:paraId="64806E40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4.3 Каталог индивидуальных единичных расценок и калькуляции</w:t>
      </w:r>
    </w:p>
    <w:p w14:paraId="2E126C30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 </w:t>
      </w:r>
    </w:p>
    <w:p w14:paraId="13CD263C" w14:textId="77777777" w:rsidR="0052257A" w:rsidRDefault="0052257A" w:rsidP="0052257A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Раздел </w:t>
      </w:r>
      <w:r>
        <w:rPr>
          <w:bCs/>
          <w:sz w:val="28"/>
          <w:szCs w:val="28"/>
          <w:lang w:val="en-US"/>
        </w:rPr>
        <w:t>V</w:t>
      </w:r>
      <w:r>
        <w:rPr>
          <w:bCs/>
          <w:sz w:val="28"/>
          <w:szCs w:val="28"/>
        </w:rPr>
        <w:t xml:space="preserve"> - Паспорт проекта</w:t>
      </w:r>
    </w:p>
    <w:p w14:paraId="4040997F" w14:textId="77777777" w:rsidR="0052257A" w:rsidRDefault="0052257A" w:rsidP="0052257A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 </w:t>
      </w:r>
    </w:p>
    <w:p w14:paraId="094D84D7" w14:textId="77777777" w:rsidR="0052257A" w:rsidRDefault="0052257A" w:rsidP="0052257A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         Состав проектной документации может быть сокращён в зависимости от степени сложности проектируемой автомобильной дороги и условий её строительства при условии обеспечения необходимого объёма, обеспечивающего достаточную детализацию проектных решений.</w:t>
      </w:r>
    </w:p>
    <w:p w14:paraId="7DEDEE90" w14:textId="77777777" w:rsidR="0052257A" w:rsidRDefault="0052257A" w:rsidP="0052257A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 </w:t>
      </w:r>
    </w:p>
    <w:p w14:paraId="2BE60EF0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Рабочая документация включает:  </w:t>
      </w:r>
    </w:p>
    <w:p w14:paraId="33D7D425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-рабочие чертежи (выполненные в соответствие с ГОСТ), предназначенные для производства работ, план дороги, продольный и поперечные профили земляного полотна, конструкции дорожной одежды, чертежи водопропускных устройств, пересечений и примыканий, обустройства дороги, зданий и сооружений автотранспортных служб;</w:t>
      </w:r>
    </w:p>
    <w:p w14:paraId="79F269CD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-чертежи сетей (тепло-, газо-, электро-, отопительных и канализационных, планы, разрезы, профили, схемы);  </w:t>
      </w:r>
    </w:p>
    <w:p w14:paraId="63D1DFEC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-чертежи переустройств инженерных сетей, пересекаемых автомобильной дорогой (ЛЭП, связь, кабели, трубопроводы);</w:t>
      </w:r>
    </w:p>
    <w:p w14:paraId="058843B8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-чертежи элементов строительных конструкций (изделий и деталей) при отсутствии типовых;</w:t>
      </w:r>
    </w:p>
    <w:p w14:paraId="579A9B4C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-рабочие чертежи специальных сооружений по сложным объектам мостов и путепроводов;</w:t>
      </w:r>
    </w:p>
    <w:p w14:paraId="614487F3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-ведомости объёмов строительных и монтажных работ по установленным формам;</w:t>
      </w:r>
    </w:p>
    <w:p w14:paraId="1D207136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-ведомости потребности в строительных материалах;</w:t>
      </w:r>
    </w:p>
    <w:p w14:paraId="00A3E8BB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-расчёты показателей стоимости строительно-монтажных работ, затрат труда, </w:t>
      </w:r>
      <w:proofErr w:type="spellStart"/>
      <w:r>
        <w:rPr>
          <w:bCs/>
          <w:sz w:val="28"/>
          <w:szCs w:val="28"/>
        </w:rPr>
        <w:t>машиноресурсов</w:t>
      </w:r>
      <w:proofErr w:type="spellEnd"/>
      <w:r>
        <w:rPr>
          <w:bCs/>
          <w:sz w:val="28"/>
          <w:szCs w:val="28"/>
        </w:rPr>
        <w:t>;</w:t>
      </w:r>
    </w:p>
    <w:p w14:paraId="2B2405AF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-спецификация на оборудование и т.д.</w:t>
      </w:r>
    </w:p>
    <w:p w14:paraId="1FFAC373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 </w:t>
      </w:r>
    </w:p>
    <w:p w14:paraId="7228CC95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Выполненный проект рассматривается на техническом совете заказчика при необходимости с привлечением экспертов.</w:t>
      </w:r>
    </w:p>
    <w:p w14:paraId="223D625C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Направляется на экспертизу в органы “Архитектурно-строительного надзора”.</w:t>
      </w:r>
    </w:p>
    <w:p w14:paraId="27F326C9" w14:textId="77777777" w:rsidR="0052257A" w:rsidRDefault="0052257A" w:rsidP="0052257A">
      <w:pPr>
        <w:ind w:firstLine="851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 случае успешного прохождения утверждается и принимается к реализации.</w:t>
      </w:r>
    </w:p>
    <w:p w14:paraId="3623ABCF" w14:textId="77777777" w:rsidR="0052257A" w:rsidRDefault="0052257A" w:rsidP="0052257A">
      <w:pPr>
        <w:ind w:firstLine="851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</w:rPr>
        <w:t>В противном случае в проект вносятся коррективы и перечисленные процедуры повторятся.</w:t>
      </w:r>
    </w:p>
    <w:p w14:paraId="148420BB" w14:textId="77777777" w:rsidR="00E16924" w:rsidRPr="0052257A" w:rsidRDefault="00E16924">
      <w:pPr>
        <w:rPr>
          <w:lang w:val="kk-KZ"/>
        </w:rPr>
      </w:pPr>
    </w:p>
    <w:sectPr w:rsidR="00E16924" w:rsidRPr="0052257A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0C02"/>
    <w:rsid w:val="004A2907"/>
    <w:rsid w:val="0052257A"/>
    <w:rsid w:val="00E16924"/>
    <w:rsid w:val="00E80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D226AB-72C5-43D3-A198-095F247DF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25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52257A"/>
    <w:pPr>
      <w:spacing w:before="100" w:beforeAutospacing="1" w:after="100" w:afterAutospacing="1"/>
    </w:pPr>
    <w:rPr>
      <w:color w:val="000080"/>
    </w:rPr>
  </w:style>
  <w:style w:type="paragraph" w:styleId="a4">
    <w:name w:val="Body Text Indent"/>
    <w:basedOn w:val="a"/>
    <w:link w:val="a5"/>
    <w:semiHidden/>
    <w:unhideWhenUsed/>
    <w:rsid w:val="0052257A"/>
    <w:pPr>
      <w:spacing w:before="100" w:beforeAutospacing="1" w:after="100" w:afterAutospacing="1"/>
    </w:pPr>
    <w:rPr>
      <w:color w:val="000080"/>
    </w:rPr>
  </w:style>
  <w:style w:type="character" w:customStyle="1" w:styleId="a5">
    <w:name w:val="Основной текст с отступом Знак"/>
    <w:basedOn w:val="a0"/>
    <w:link w:val="a4"/>
    <w:semiHidden/>
    <w:rsid w:val="0052257A"/>
    <w:rPr>
      <w:rFonts w:ascii="Times New Roman" w:eastAsia="Times New Roman" w:hAnsi="Times New Roman" w:cs="Times New Roman"/>
      <w:color w:val="000080"/>
      <w:sz w:val="24"/>
      <w:szCs w:val="24"/>
      <w:lang w:eastAsia="ru-RU"/>
    </w:rPr>
  </w:style>
  <w:style w:type="paragraph" w:styleId="2">
    <w:name w:val="Body Text 2"/>
    <w:basedOn w:val="a"/>
    <w:link w:val="20"/>
    <w:semiHidden/>
    <w:unhideWhenUsed/>
    <w:rsid w:val="0052257A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semiHidden/>
    <w:rsid w:val="005225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semiHidden/>
    <w:unhideWhenUsed/>
    <w:rsid w:val="0052257A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semiHidden/>
    <w:rsid w:val="005225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semiHidden/>
    <w:unhideWhenUsed/>
    <w:rsid w:val="0052257A"/>
    <w:pPr>
      <w:spacing w:before="100" w:beforeAutospacing="1" w:after="100" w:afterAutospacing="1"/>
    </w:pPr>
    <w:rPr>
      <w:color w:val="000080"/>
    </w:rPr>
  </w:style>
  <w:style w:type="character" w:customStyle="1" w:styleId="30">
    <w:name w:val="Основной текст с отступом 3 Знак"/>
    <w:basedOn w:val="a0"/>
    <w:link w:val="3"/>
    <w:semiHidden/>
    <w:rsid w:val="0052257A"/>
    <w:rPr>
      <w:rFonts w:ascii="Times New Roman" w:eastAsia="Times New Roman" w:hAnsi="Times New Roman" w:cs="Times New Roman"/>
      <w:color w:val="00008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513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1087</Words>
  <Characters>6202</Characters>
  <Application>Microsoft Office Word</Application>
  <DocSecurity>0</DocSecurity>
  <Lines>51</Lines>
  <Paragraphs>14</Paragraphs>
  <ScaleCrop>false</ScaleCrop>
  <Company/>
  <LinksUpToDate>false</LinksUpToDate>
  <CharactersWithSpaces>7275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2</cp:revision>
  <dcterms:created xsi:type="dcterms:W3CDTF">2022-02-08T13:11:00Z</dcterms:created>
  <dcterms:modified xsi:type="dcterms:W3CDTF">2022-02-08T13:12:00Z</dcterms:modified>
</cp:coreProperties>
</file>